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0E58BA" w:rsidRPr="000E58BA" w:rsidTr="000E58B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525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22"/>
              <w:gridCol w:w="259"/>
              <w:gridCol w:w="259"/>
              <w:gridCol w:w="411"/>
              <w:gridCol w:w="259"/>
              <w:gridCol w:w="121"/>
              <w:gridCol w:w="624"/>
            </w:tblGrid>
            <w:tr w:rsidR="000E58BA" w:rsidRPr="000E58BA">
              <w:trPr>
                <w:gridAfter w:val="3"/>
                <w:wAfter w:w="393" w:type="dxa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58BA" w:rsidRPr="000E58BA" w:rsidRDefault="000E58BA" w:rsidP="000E58BA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  <w:r w:rsidRPr="000E58BA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Публичный отчет о работе МБОУ "Лицей №23" (2011 г.)</w:t>
                  </w:r>
                  <w:r w:rsidRPr="000E58BA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br/>
                    <w:t>директора Е.А. Лукьяновой</w:t>
                  </w:r>
                </w:p>
                <w:p w:rsidR="000E58BA" w:rsidRPr="000E58BA" w:rsidRDefault="000E58BA" w:rsidP="000E58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58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Деятельность лицея осуществлялась в соответствии с новой программой развития: «Управление предпрофильной подготовкой и профильным обучением в условиях формирования вариативной образовательной лицейской среды» и положениями действующих нормативных документов всех уровней. </w:t>
                  </w:r>
                  <w:r w:rsidRPr="000E58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2010-2011 учебный год – I этап реализации программы, теоретический. </w:t>
                  </w:r>
                  <w:r w:rsidRPr="000E58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Для достижения цели в 2010-2011 учебном году было решить следующие цели и задачи. </w:t>
                  </w:r>
                  <w:r w:rsidRPr="000E58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Цель: создание условий для построения модели вариативной образовательной среды на основе реализации принципов личностно ориентированной педагогики и разработки новых для образовательного учреждения механизмов управления качеством образования в условиях данной модели. </w:t>
                  </w:r>
                  <w:r w:rsidRPr="000E58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Основные задачи: </w:t>
                  </w:r>
                  <w:r w:rsidRPr="000E58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1.Начать подготовку кадровых, мотивационных и программно-методических ресурсов для создания нового профиля обучения. </w:t>
                  </w:r>
                  <w:r w:rsidRPr="000E58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2.Разработать систему мероприятий по организации предпрофильной подготовки в среднем звене. </w:t>
                  </w:r>
                  <w:r w:rsidRPr="000E58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3.Осуществить построение индивидуальных образовательных траекторий на старшей ступени обучения через имеющиеся ресурсы для потенциально одаренных детей. </w:t>
                  </w:r>
                  <w:r w:rsidRPr="000E58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4.Разработать систему индикативных показателей для отслеживания результатов работы проекта. </w:t>
                  </w:r>
                  <w:r w:rsidRPr="000E58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5.Представить программу развития для общественной оценки. </w:t>
                  </w:r>
                  <w:r w:rsidRPr="000E58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6.Начать внедрение стандартов II поколения в начальной школе. </w:t>
                  </w:r>
                  <w:r w:rsidRPr="000E58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7.Разработать положение об общелицейском проекте «Лучший класс года». </w:t>
                  </w:r>
                  <w:r w:rsidRPr="000E58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8.Начать эксперимент по введению интерактивных форм взаимодействия классных руководителей и родителей учащихся. </w:t>
                  </w:r>
                  <w:r w:rsidRPr="000E58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9.Начать разрабатывать проект по расширению круга социальных партнеров поиску новых форм информирования общественности о достижениях и проблемах образовательного учреждения. </w:t>
                  </w:r>
                  <w:r w:rsidRPr="000E58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10.Апробировать введение новой системы оплаты труда. </w:t>
                  </w:r>
                  <w:r w:rsidRPr="000E58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E58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Задачи выполнены частично. В старшем звене созданы группы учащихся, занимающихся по индивидуальному учебному плану: гуманитарному и информационному. Проведены следующие педагогические советы и конференции: </w:t>
                  </w:r>
                  <w:r w:rsidRPr="000E58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1.Повышение качества успеваемости учащихся посредством применения ИКТ. </w:t>
                  </w:r>
                  <w:r w:rsidRPr="000E58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2.Роль классного руководителя в развитии творческих способностей учащихся. </w:t>
                  </w:r>
                  <w:r w:rsidRPr="000E58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3.Научно-практическая конференция по внедрению стандартов II поколения. </w:t>
                  </w:r>
                  <w:r w:rsidRPr="000E58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E58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Два методических совета были посвящены использованию разноуровневых технологий по математике, английскому языку. </w:t>
                  </w:r>
                  <w:r w:rsidRPr="000E58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Успешно внедряются новые УМК по английскому языку, математике, русскому языку, литературе, наглядной геометрии. </w:t>
                  </w:r>
                  <w:r w:rsidRPr="000E58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Приобретено технологическое оборудование для кабинета химии, установлено 4 арма в кабинетах математики, английского языка, начальной школы. За счет благотворительной помощи решен вопрос с получением лицензии программного обеспечения. Необходимо в этом году приобрести еще 4 арма и улучшить ряд имеющихся для расширения приемов применения ИКТ в образовательном процессе. </w:t>
                  </w:r>
                  <w:r w:rsidRPr="000E58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В июне лицей участвовал в конкурсном отборе образовательных учреждений для создания на их базе предметных лабораторий для работы с одаренными детьми. В конкурсе отборе участвовали 19 общеобразовательных учреждений Челябинской области. Лицей № 23 стал победителем конкурсного отбора среди 10 учебных заведений и получил гранд в размере 2 миллионов для создания предметной лаборатории по биологии. Создание лаборатории, на мой взгляд, поможет оптимальному внедрению индивидуальных образовательных траекторий, этому же будут и способствовать развитие системы дистанционного обучения. </w:t>
                  </w:r>
                  <w:r w:rsidRPr="000E58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Начато внедрение стандартов II поколения. Педагоги и завуч Тимошенская Т.А. неоднократно (4 раза) делились опытом организации внедряемой деятельности в рамках новых стандартов не только на городском, но и областном уровне. </w:t>
                  </w:r>
                  <w:r w:rsidRPr="000E58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В апреле был проведен методический совет по теме «Эффективность использования часов дополнительного образования», где заслушивались отчеты завучей об использовании часов во второй половине дня и при введении стандартов нового поколения. Основным недостатком внеурочной деятельности считаем отсутствие помещений, недостаточное количество часов для двигательной активности, а также необходимость выстраивания системы элективных и пропедевческих курсов для профилизации по направлениям. В этом учебном году мы будем сотрудничать со спортклубом «Мастер» и вести часть занятий по физическому воспитанию на базе клуба. </w:t>
                  </w:r>
                  <w:r w:rsidRPr="000E58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Начато введение нового учебного плана в 5-6-х классах. Считаю необходимым разработку пропедевческих курсов для младшего и среднего звена в соответсвии с имеющимися и планируемыми в будущем профилями. </w:t>
                  </w:r>
                  <w:r w:rsidRPr="000E58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Новая программа была представлена на общешкольной конференции родительской общественности и получила одобрение. Стали традицией публичные отчеты администрации и предоставление этого материала на сайте лицея. </w:t>
                  </w:r>
                  <w:r w:rsidRPr="000E58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В методической работе лицея самое активное участие принимали преподаватели кафедры иностранного языка: это и викторины по иностранному языку в неделю высоких технологий, и литературная гостиная по творчеству Конан Дойла для участия 9-11 классов (ответственные Урюпина И.Г. и Дубровина С.В.), открытые уроки – учителя Токарева Е.М., Злобина Т.Н. </w:t>
                  </w:r>
                  <w:r w:rsidRPr="000E58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E58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Интересно, на высоком уровне прошел конкурс «Презенташка». К сожалению, из-за ряда причин методические и внеклассные мероприятия педагогами других кафедр были значительно сокращены. </w:t>
                  </w:r>
                  <w:r w:rsidRPr="000E58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Педагоги лицея принимали участие в информационно-методическом марафоне «Неделя </w:t>
                  </w:r>
                  <w:hyperlink r:id="rId5" w:tgtFrame="_blank" w:history="1">
                    <w:r w:rsidRPr="000E58BA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психологии</w:t>
                    </w:r>
                  </w:hyperlink>
                  <w:r w:rsidRPr="000E58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» в образовательном учреждении», учителя начальной школы провели 4 развивающих занятия, один классный час, семинар-практикум для родителей (учителя Зотеева М.Н., Баскакова Г.З., Лебедева Л.А., Мартыненко Е.О., Савушкина Н.В.). Активно заработал в истекшем году сайт лицея: запущено 8 новых вкладок, отражается работа библиотеки, благотворительного фонда, спонсоров и шефов, творчество учителей и учащихся. Во время затянувшегося карантина педагоги организовали страницу с домашними заданиями, по всем предметам. </w:t>
                  </w:r>
                  <w:r w:rsidRPr="000E58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Школьный сайт в городском конкурсе занял II место (ответственные Горланова Л.А., Матвеева Л.Е.). </w:t>
                  </w:r>
                  <w:r w:rsidRPr="000E58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Но есть и проблемы: недостаточное отражение методической работы учителей, информация классных руководителей практически не отражается на сайте. </w:t>
                  </w:r>
                  <w:r w:rsidRPr="000E58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Предлагаем: </w:t>
                  </w:r>
                  <w:r w:rsidRPr="000E58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1.С целью информирования родителей, педагогам-предметникам подготовить план-сетку домашних заданий на текущую четверть (при необходимости корректировка будет вноситься на текущую неделю). Выставлять на сайт домашнее задание по предметам на неделю. </w:t>
                  </w:r>
                  <w:r w:rsidRPr="000E58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2.Предоставить личную фотографию в электронном или бумажном варианте (портретного плана) для завершения страницы «Педагогический состав». </w:t>
                  </w:r>
                  <w:r w:rsidRPr="000E58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3.Для отражения школьных мероприятий на странице сайта предоставлять сообщения и фотоматериалы. </w:t>
                  </w:r>
                  <w:r w:rsidRPr="000E58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4.Адрес сайта должен быть известен ученикам, родителям. </w:t>
                  </w:r>
                  <w:r w:rsidRPr="000E58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5.Продолжить работу межкафедральной группы по расширению приемов применения ИКТ в образовательном процессе (один вторник в месяц). Ответственная Волегова Е.В. </w:t>
                  </w:r>
                  <w:r w:rsidRPr="000E58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6.На заседаниях кафедр провести круглые </w:t>
                  </w:r>
                  <w:hyperlink r:id="rId6" w:tgtFrame="_blank" w:history="1">
                    <w:r w:rsidRPr="000E58BA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столы</w:t>
                    </w:r>
                  </w:hyperlink>
                  <w:r w:rsidRPr="000E58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обмену опытом по применению ИКТ. Январь-март. Ответственные зав. кафедрами. </w:t>
                  </w:r>
                  <w:r w:rsidRPr="000E58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7.Организовать работу по внедрению электронного журнала в 2011-2012 учебном году (1 четверг на базе 5-в класса, со II четверти – вся школа). Ответственная Волегова Е.В. </w:t>
                  </w:r>
                  <w:r w:rsidRPr="000E58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В рамках методического марафона ГМО учителей географии «Учебный кабинет как средство общеобразовательной среды» принимала участие Кирсанова Л.Е. (I место). </w:t>
                  </w:r>
                  <w:r w:rsidRPr="000E58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В городском конкурсе «Педагог года» в номинации «Самый классный классный» II место завоевала учитель Головина А.Е. </w:t>
                  </w:r>
                  <w:r w:rsidRPr="000E58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На городской методической декаде педагогического творчества Кирсанова Л.Е. успешно представляла доклад «Поиск эффективных путей перехода к компетентному обучению. </w:t>
                  </w:r>
                  <w:r w:rsidRPr="000E58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Активно участвовала в создании городского сайта учителей математики Ануфриева Л.В. </w:t>
                  </w:r>
                  <w:r w:rsidRPr="000E58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Несмотря на недостаток финансирования, 17 человек прошли </w:t>
                  </w:r>
                  <w:r w:rsidRPr="000E58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курсовую подготовку. Считаю, что активнее нужно использовать возможности дистанционного обучения. </w:t>
                  </w:r>
                  <w:r w:rsidRPr="000E58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Введение новой формы оплаты труда потребовало большой кропотливой работы по созданию положения по НСОТ, принятие нового коллективного договора. </w:t>
                  </w:r>
                  <w:r w:rsidRPr="000E58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В итоге на 01.05.2011 г. Сравнительный анализ заработной платы выглядит следующим образом. </w:t>
                  </w:r>
                  <w:r w:rsidRPr="000E58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город МОУ «Лицей № 23» Кол-во человек 1. Учителя 11,549 16,1 51 2. Административно-вспомогательный персонал 9,1 6,8 29 В связи с повышением фонда оплаты труда с июня и сентября средний заработок (53 чел.) будет примерно равен 21 тысяче рублей. </w:t>
                  </w:r>
                  <w:r w:rsidRPr="000E58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НСОТ требует систематического контроля, потому что уже в процессе работы видны недостатки, особое внимание необходимо уделить повышению хотя бы до городского уровня заработной платы административно-вспомогательного персонала. </w:t>
                  </w:r>
                  <w:r w:rsidRPr="000E58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В целом, работу педагогического коллектива по решению задач считаю удовлетворительной. Не выполнена задача по разработке системы индикативных показателей для отслеживания результатов работы проекта. Это оказалось преждевременным. </w:t>
                  </w:r>
                  <w:r w:rsidRPr="000E58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Предстоящий учебный год будет непростым, хотя бы потому, что это юбилейный год (нам 60 лет), школа увеличилась почти на 70 человек (это 2,5 класса), пришли новые педагоги. </w:t>
                  </w:r>
                  <w:r w:rsidRPr="000E58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E58B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Цели и задачи на 2011-2012 учебный год:</w:t>
                  </w:r>
                  <w:r w:rsidRPr="000E58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Цель: Создание условий для построения модели вариативной образовательной среды на основе реализации принципов личностно ориентированной педагогики и разработки новых для образовательного учреждения механизмов управления качеством образования в условиях данной модели. </w:t>
                  </w:r>
                  <w:r w:rsidRPr="000E58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Основные задачи: </w:t>
                  </w:r>
                </w:p>
                <w:p w:rsidR="000E58BA" w:rsidRPr="000E58BA" w:rsidRDefault="000E58BA" w:rsidP="000E58BA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58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Создать лабораторию для работы с одаренными детьми биолого – экологического профиля. </w:t>
                  </w:r>
                </w:p>
                <w:p w:rsidR="000E58BA" w:rsidRPr="000E58BA" w:rsidRDefault="000E58BA" w:rsidP="000E58BA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58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Разработать систему пропедевтических элективных модульных курсов по направлениям нового профиля. </w:t>
                  </w:r>
                </w:p>
                <w:p w:rsidR="000E58BA" w:rsidRPr="000E58BA" w:rsidRDefault="000E58BA" w:rsidP="000E58BA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58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Отслеживать внедрение стандартов второго поколения на стадии начального образования. </w:t>
                  </w:r>
                </w:p>
                <w:p w:rsidR="000E58BA" w:rsidRPr="000E58BA" w:rsidRDefault="000E58BA" w:rsidP="000E58BA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58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Начать перевод документооборота лицея на электронную основу. </w:t>
                  </w:r>
                </w:p>
                <w:p w:rsidR="000E58BA" w:rsidRPr="000E58BA" w:rsidRDefault="000E58BA" w:rsidP="000E58BA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58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Продолжить и совершенствовать внедрение новой формы оплаты труда. </w:t>
                  </w:r>
                </w:p>
                <w:p w:rsidR="000E58BA" w:rsidRPr="000E58BA" w:rsidRDefault="000E58BA" w:rsidP="000E58BA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58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Совершенствовать систему управления качеством образования на ступени старшей школы. </w:t>
                  </w:r>
                </w:p>
              </w:tc>
              <w:tc>
                <w:tcPr>
                  <w:tcW w:w="90" w:type="dxa"/>
                  <w:shd w:val="clear" w:color="auto" w:fill="FFFFFF"/>
                  <w:vAlign w:val="center"/>
                  <w:hideMark/>
                </w:tcPr>
                <w:p w:rsidR="000E58BA" w:rsidRPr="000E58BA" w:rsidRDefault="000E58BA" w:rsidP="000E58BA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" w:type="dxa"/>
                  <w:shd w:val="clear" w:color="auto" w:fill="B2B2B2"/>
                  <w:vAlign w:val="center"/>
                  <w:hideMark/>
                </w:tcPr>
                <w:p w:rsidR="000E58BA" w:rsidRPr="000E58BA" w:rsidRDefault="000E58BA" w:rsidP="000E58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0E58BA" w:rsidRPr="000E58BA" w:rsidRDefault="000E58BA" w:rsidP="000E58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E58BA" w:rsidRPr="000E58BA">
              <w:trPr>
                <w:trHeight w:val="90"/>
                <w:tblCellSpacing w:w="15" w:type="dxa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0E58BA" w:rsidRPr="000E58BA" w:rsidRDefault="000E58BA" w:rsidP="000E58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" w:type="dxa"/>
                  <w:vAlign w:val="center"/>
                  <w:hideMark/>
                </w:tcPr>
                <w:p w:rsidR="000E58BA" w:rsidRPr="000E58BA" w:rsidRDefault="000E58BA" w:rsidP="000E58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0" w:type="dxa"/>
                  <w:vAlign w:val="center"/>
                  <w:hideMark/>
                </w:tcPr>
                <w:p w:rsidR="000E58BA" w:rsidRPr="000E58BA" w:rsidRDefault="000E58BA" w:rsidP="000E58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58BA" w:rsidRPr="000E58BA" w:rsidRDefault="000E58BA" w:rsidP="000E58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0" w:type="dxa"/>
                  <w:vAlign w:val="center"/>
                  <w:hideMark/>
                </w:tcPr>
                <w:p w:rsidR="000E58BA" w:rsidRPr="000E58BA" w:rsidRDefault="000E58BA" w:rsidP="000E58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" w:type="dxa"/>
                  <w:vAlign w:val="center"/>
                  <w:hideMark/>
                </w:tcPr>
                <w:p w:rsidR="000E58BA" w:rsidRPr="000E58BA" w:rsidRDefault="000E58BA" w:rsidP="000E58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0E58BA" w:rsidRPr="000E58BA" w:rsidRDefault="000E58BA" w:rsidP="000E58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0E58BA" w:rsidRPr="000E58BA" w:rsidRDefault="000E58BA" w:rsidP="000E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586F" w:rsidRDefault="0031586F" w:rsidP="000E58BA">
      <w:pPr>
        <w:spacing w:after="0" w:line="240" w:lineRule="auto"/>
        <w:jc w:val="right"/>
        <w:textAlignment w:val="bottom"/>
      </w:pPr>
      <w:bookmarkStart w:id="0" w:name="_GoBack"/>
      <w:bookmarkEnd w:id="0"/>
    </w:p>
    <w:sectPr w:rsidR="00315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92421"/>
    <w:multiLevelType w:val="multilevel"/>
    <w:tmpl w:val="9BD81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8BA"/>
    <w:rsid w:val="000E58BA"/>
    <w:rsid w:val="0031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42C027-F0E3-4805-8EAB-48A365A59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E58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E58B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0E58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8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7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23-ozersk.u-education.ru/" TargetMode="External"/><Relationship Id="rId5" Type="http://schemas.openxmlformats.org/officeDocument/2006/relationships/hyperlink" Target="http://sch23-ozersk.u-educatio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1458</Words>
  <Characters>8311</Characters>
  <Application>Microsoft Office Word</Application>
  <DocSecurity>0</DocSecurity>
  <Lines>69</Lines>
  <Paragraphs>19</Paragraphs>
  <ScaleCrop>false</ScaleCrop>
  <Company/>
  <LinksUpToDate>false</LinksUpToDate>
  <CharactersWithSpaces>9750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Милана Антонинкова</dc:creator>
  <cp:keywords/>
  <dc:description/>
  <cp:lastModifiedBy>Милана Антонинкова</cp:lastModifiedBy>
  <cp:revision>1</cp:revision>
  <dcterms:created xsi:type="dcterms:W3CDTF">2015-12-20T10:07:00Z</dcterms:created>
  <dcterms:modified xsi:type="dcterms:W3CDTF">2015-12-20T10:07:00Z</dcterms:modified>
</cp:coreProperties>
</file>